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FD" w:rsidRDefault="00F249FD">
      <w:pPr>
        <w:pStyle w:val="Header"/>
        <w:tabs>
          <w:tab w:val="clear" w:pos="4320"/>
          <w:tab w:val="clear" w:pos="8640"/>
        </w:tabs>
        <w:jc w:val="right"/>
        <w:rPr>
          <w:b/>
          <w:sz w:val="22"/>
          <w:szCs w:val="22"/>
        </w:rPr>
      </w:pPr>
      <w:bookmarkStart w:id="0" w:name="_GoBack"/>
      <w:bookmarkEnd w:id="0"/>
    </w:p>
    <w:p w:rsidR="00F249FD" w:rsidRDefault="00F249F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:rsidR="00F249FD" w:rsidRDefault="00F249F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:rsidR="00F249FD" w:rsidRDefault="00F249F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:rsidR="00F249FD" w:rsidRDefault="000D52C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Results</w:t>
      </w:r>
    </w:p>
    <w:p w:rsidR="00F249FD" w:rsidRDefault="000D52C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The following table compares the percentages by phonics result for the school in 2024 with the national results for 2023.</w:t>
      </w:r>
    </w:p>
    <w:p w:rsidR="00F249FD" w:rsidRDefault="00F249F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562"/>
        <w:gridCol w:w="1562"/>
        <w:gridCol w:w="1562"/>
        <w:gridCol w:w="1562"/>
      </w:tblGrid>
      <w:tr w:rsidR="00F249FD">
        <w:trPr>
          <w:trHeight w:hRule="exact" w:val="397"/>
        </w:trPr>
        <w:tc>
          <w:tcPr>
            <w:tcW w:w="1927" w:type="dxa"/>
            <w:shd w:val="clear" w:color="auto" w:fill="D9D9D9"/>
            <w:vAlign w:val="center"/>
          </w:tcPr>
          <w:p w:rsidR="00F249FD" w:rsidRDefault="00F249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  <w:shd w:val="clear" w:color="auto" w:fill="D9D9D9"/>
          </w:tcPr>
          <w:p w:rsidR="00F249FD" w:rsidRDefault="00F249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F249FD">
        <w:trPr>
          <w:trHeight w:hRule="exact" w:val="397"/>
        </w:trPr>
        <w:tc>
          <w:tcPr>
            <w:tcW w:w="1927" w:type="dxa"/>
            <w:vMerge w:val="restart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Pupils</w:t>
            </w:r>
          </w:p>
        </w:tc>
        <w:tc>
          <w:tcPr>
            <w:tcW w:w="1928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249FD">
        <w:trPr>
          <w:trHeight w:hRule="exact" w:val="397"/>
        </w:trPr>
        <w:tc>
          <w:tcPr>
            <w:tcW w:w="1927" w:type="dxa"/>
            <w:vMerge/>
            <w:shd w:val="clear" w:color="auto" w:fill="D9D9D9"/>
            <w:vAlign w:val="center"/>
          </w:tcPr>
          <w:p w:rsidR="00F249FD" w:rsidRDefault="00F249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249FD">
        <w:trPr>
          <w:trHeight w:hRule="exact" w:val="397"/>
        </w:trPr>
        <w:tc>
          <w:tcPr>
            <w:tcW w:w="1927" w:type="dxa"/>
            <w:vMerge w:val="restart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Boys</w:t>
            </w:r>
          </w:p>
        </w:tc>
        <w:tc>
          <w:tcPr>
            <w:tcW w:w="1928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249FD">
        <w:trPr>
          <w:trHeight w:hRule="exact" w:val="397"/>
        </w:trPr>
        <w:tc>
          <w:tcPr>
            <w:tcW w:w="1927" w:type="dxa"/>
            <w:vMerge/>
            <w:shd w:val="clear" w:color="auto" w:fill="D9D9D9"/>
            <w:vAlign w:val="center"/>
          </w:tcPr>
          <w:p w:rsidR="00F249FD" w:rsidRDefault="00F249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249FD">
        <w:trPr>
          <w:trHeight w:hRule="exact" w:val="397"/>
        </w:trPr>
        <w:tc>
          <w:tcPr>
            <w:tcW w:w="1927" w:type="dxa"/>
            <w:vMerge w:val="restart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Girls</w:t>
            </w:r>
          </w:p>
        </w:tc>
        <w:tc>
          <w:tcPr>
            <w:tcW w:w="1928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249FD">
        <w:trPr>
          <w:trHeight w:hRule="exact" w:val="397"/>
        </w:trPr>
        <w:tc>
          <w:tcPr>
            <w:tcW w:w="1927" w:type="dxa"/>
            <w:vMerge/>
            <w:shd w:val="clear" w:color="auto" w:fill="D9D9D9"/>
            <w:vAlign w:val="center"/>
          </w:tcPr>
          <w:p w:rsidR="00F249FD" w:rsidRDefault="00F249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  <w:shd w:val="clear" w:color="auto" w:fill="D9D9D9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2" w:type="dxa"/>
            <w:vAlign w:val="center"/>
          </w:tcPr>
          <w:p w:rsidR="00F249FD" w:rsidRDefault="000D52C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F249FD" w:rsidRDefault="00F249F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:rsidR="00F249FD" w:rsidRDefault="000D52CB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Figures may not add up to 100 because of rounding and because percentages for L and Q marks and missing marks are not included.</w:t>
      </w:r>
    </w:p>
    <w:p w:rsidR="00F249FD" w:rsidRDefault="00F249FD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6"/>
          <w:szCs w:val="16"/>
        </w:rPr>
      </w:pPr>
    </w:p>
    <w:p w:rsidR="00F249FD" w:rsidRDefault="00F249FD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6"/>
          <w:szCs w:val="16"/>
        </w:rPr>
      </w:pPr>
    </w:p>
    <w:p w:rsidR="00F249FD" w:rsidRDefault="00F249FD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6"/>
          <w:szCs w:val="16"/>
        </w:rPr>
      </w:pPr>
    </w:p>
    <w:p w:rsidR="00F249FD" w:rsidRDefault="00F249FD">
      <w:pPr>
        <w:jc w:val="center"/>
        <w:rPr>
          <w:rFonts w:ascii="Arial" w:hAnsi="Arial" w:cs="Arial"/>
          <w:b/>
          <w:sz w:val="32"/>
          <w:szCs w:val="32"/>
        </w:rPr>
      </w:pPr>
    </w:p>
    <w:p w:rsidR="00F249FD" w:rsidRDefault="00F249FD">
      <w:pPr>
        <w:jc w:val="center"/>
        <w:rPr>
          <w:rFonts w:ascii="Arial" w:hAnsi="Arial" w:cs="Arial"/>
          <w:b/>
          <w:sz w:val="32"/>
          <w:szCs w:val="32"/>
        </w:rPr>
      </w:pPr>
    </w:p>
    <w:p w:rsidR="00F249FD" w:rsidRDefault="00F249FD">
      <w:pPr>
        <w:jc w:val="center"/>
        <w:rPr>
          <w:rFonts w:ascii="Arial" w:hAnsi="Arial" w:cs="Arial"/>
          <w:b/>
          <w:sz w:val="32"/>
          <w:szCs w:val="32"/>
        </w:rPr>
      </w:pPr>
    </w:p>
    <w:sectPr w:rsidR="00F249FD" w:rsidSect="00F249FD">
      <w:headerReference w:type="default" r:id="rId7"/>
      <w:footerReference w:type="default" r:id="rId8"/>
      <w:pgSz w:w="11906" w:h="16838"/>
      <w:pgMar w:top="1440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CB" w:rsidRDefault="000D52CB">
      <w:r>
        <w:separator/>
      </w:r>
    </w:p>
  </w:endnote>
  <w:endnote w:type="continuationSeparator" w:id="0">
    <w:p w:rsidR="000D52CB" w:rsidRDefault="000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9FD" w:rsidRDefault="00F249FD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  <w:szCs w:val="20"/>
      </w:rPr>
    </w:pPr>
  </w:p>
  <w:p w:rsidR="00F249FD" w:rsidRDefault="000D52CB">
    <w:pPr>
      <w:pStyle w:val="Header"/>
      <w:tabs>
        <w:tab w:val="clear" w:pos="4320"/>
        <w:tab w:val="clear" w:pos="8640"/>
      </w:tabs>
      <w:ind w:left="-142" w:right="-284"/>
      <w:rPr>
        <w:rFonts w:ascii="Arial" w:hAnsi="Arial" w:cs="Arial"/>
        <w:b/>
      </w:rPr>
    </w:pPr>
    <w:r>
      <w:rPr>
        <w:rFonts w:ascii="Arial" w:hAnsi="Arial" w:cs="Arial"/>
        <w:b/>
      </w:rPr>
      <w:t>Assessment Grades</w:t>
    </w:r>
  </w:p>
  <w:p w:rsidR="00F249FD" w:rsidRDefault="00F249FD">
    <w:pPr>
      <w:pStyle w:val="Header"/>
      <w:tabs>
        <w:tab w:val="clear" w:pos="4320"/>
        <w:tab w:val="clear" w:pos="8640"/>
      </w:tabs>
      <w:rPr>
        <w:rFonts w:ascii="Arial" w:hAnsi="Arial" w:cs="Arial"/>
        <w:b/>
      </w:rPr>
    </w:pPr>
  </w:p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2"/>
      <w:gridCol w:w="9215"/>
    </w:tblGrid>
    <w:tr w:rsidR="00F249FD">
      <w:trPr>
        <w:trHeight w:hRule="exact" w:val="397"/>
      </w:trPr>
      <w:tc>
        <w:tcPr>
          <w:tcW w:w="992" w:type="dxa"/>
          <w:shd w:val="clear" w:color="auto" w:fill="D9D9D9"/>
          <w:vAlign w:val="center"/>
        </w:tcPr>
        <w:p w:rsidR="00F249FD" w:rsidRDefault="000D52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Grade</w:t>
          </w:r>
        </w:p>
      </w:tc>
      <w:tc>
        <w:tcPr>
          <w:tcW w:w="9215" w:type="dxa"/>
          <w:shd w:val="clear" w:color="auto" w:fill="D9D9D9"/>
          <w:vAlign w:val="center"/>
        </w:tcPr>
        <w:p w:rsidR="00F249FD" w:rsidRDefault="000D52CB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Description</w:t>
          </w:r>
        </w:p>
      </w:tc>
    </w:tr>
    <w:tr w:rsidR="00F249FD">
      <w:trPr>
        <w:trHeight w:hRule="exact" w:val="397"/>
      </w:trPr>
      <w:tc>
        <w:tcPr>
          <w:tcW w:w="992" w:type="dxa"/>
          <w:shd w:val="clear" w:color="auto" w:fill="D9D9D9"/>
          <w:vAlign w:val="center"/>
        </w:tcPr>
        <w:p w:rsidR="00F249FD" w:rsidRDefault="000D52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</w:t>
          </w:r>
        </w:p>
      </w:tc>
      <w:tc>
        <w:tcPr>
          <w:tcW w:w="9215" w:type="dxa"/>
          <w:shd w:val="clear" w:color="auto" w:fill="auto"/>
          <w:vAlign w:val="center"/>
        </w:tcPr>
        <w:p w:rsidR="00F249FD" w:rsidRDefault="000D52C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Took the phonics screening check and met the required standard</w:t>
          </w:r>
        </w:p>
      </w:tc>
    </w:tr>
    <w:tr w:rsidR="00F249FD">
      <w:trPr>
        <w:trHeight w:hRule="exact" w:val="397"/>
      </w:trPr>
      <w:tc>
        <w:tcPr>
          <w:tcW w:w="992" w:type="dxa"/>
          <w:shd w:val="clear" w:color="auto" w:fill="D9D9D9"/>
          <w:vAlign w:val="center"/>
        </w:tcPr>
        <w:p w:rsidR="00F249FD" w:rsidRDefault="000D52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Wt</w:t>
          </w:r>
        </w:p>
      </w:tc>
      <w:tc>
        <w:tcPr>
          <w:tcW w:w="9215" w:type="dxa"/>
          <w:shd w:val="clear" w:color="auto" w:fill="auto"/>
          <w:vAlign w:val="center"/>
        </w:tcPr>
        <w:p w:rsidR="00F249FD" w:rsidRDefault="000D52C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Took the phonics screening check and did not meet the required standard</w:t>
          </w:r>
        </w:p>
      </w:tc>
    </w:tr>
    <w:tr w:rsidR="00F249FD">
      <w:trPr>
        <w:trHeight w:hRule="exact" w:val="397"/>
      </w:trPr>
      <w:tc>
        <w:tcPr>
          <w:tcW w:w="992" w:type="dxa"/>
          <w:shd w:val="clear" w:color="auto" w:fill="D9D9D9"/>
          <w:vAlign w:val="center"/>
        </w:tcPr>
        <w:p w:rsidR="00F249FD" w:rsidRDefault="000D52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</w:t>
          </w:r>
        </w:p>
        <w:p w:rsidR="00F249FD" w:rsidRDefault="00F249FD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</w:rPr>
          </w:pPr>
        </w:p>
      </w:tc>
      <w:tc>
        <w:tcPr>
          <w:tcW w:w="9215" w:type="dxa"/>
          <w:shd w:val="clear" w:color="auto" w:fill="auto"/>
          <w:vAlign w:val="center"/>
        </w:tcPr>
        <w:p w:rsidR="00F249FD" w:rsidRDefault="000D52CB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Absent</w:t>
          </w:r>
        </w:p>
      </w:tc>
    </w:tr>
    <w:tr w:rsidR="00F249FD">
      <w:trPr>
        <w:trHeight w:hRule="exact" w:val="397"/>
      </w:trPr>
      <w:tc>
        <w:tcPr>
          <w:tcW w:w="992" w:type="dxa"/>
          <w:shd w:val="clear" w:color="auto" w:fill="D9D9D9"/>
          <w:vAlign w:val="center"/>
        </w:tcPr>
        <w:p w:rsidR="00F249FD" w:rsidRDefault="000D52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</w:t>
          </w:r>
        </w:p>
        <w:p w:rsidR="00F249FD" w:rsidRDefault="00F249FD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</w:rPr>
          </w:pPr>
        </w:p>
      </w:tc>
      <w:tc>
        <w:tcPr>
          <w:tcW w:w="9215" w:type="dxa"/>
          <w:shd w:val="clear" w:color="auto" w:fill="auto"/>
          <w:vAlign w:val="center"/>
        </w:tcPr>
        <w:p w:rsidR="00F249FD" w:rsidRDefault="000D52CB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Did not take the phonics screening check</w:t>
          </w:r>
        </w:p>
      </w:tc>
    </w:tr>
    <w:tr w:rsidR="00F249FD">
      <w:trPr>
        <w:trHeight w:hRule="exact" w:val="397"/>
      </w:trPr>
      <w:tc>
        <w:tcPr>
          <w:tcW w:w="992" w:type="dxa"/>
          <w:shd w:val="clear" w:color="auto" w:fill="D9D9D9"/>
          <w:vAlign w:val="center"/>
        </w:tcPr>
        <w:p w:rsidR="00F249FD" w:rsidRDefault="000D52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</w:t>
          </w:r>
        </w:p>
      </w:tc>
      <w:tc>
        <w:tcPr>
          <w:tcW w:w="9215" w:type="dxa"/>
          <w:shd w:val="clear" w:color="auto" w:fill="auto"/>
          <w:vAlign w:val="center"/>
        </w:tcPr>
        <w:p w:rsidR="00F249FD" w:rsidRDefault="000D52C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Left the school </w:t>
          </w:r>
        </w:p>
      </w:tc>
    </w:tr>
    <w:tr w:rsidR="00F249FD">
      <w:trPr>
        <w:trHeight w:hRule="exact" w:val="397"/>
      </w:trPr>
      <w:tc>
        <w:tcPr>
          <w:tcW w:w="992" w:type="dxa"/>
          <w:shd w:val="clear" w:color="auto" w:fill="D9D9D9"/>
          <w:vAlign w:val="center"/>
        </w:tcPr>
        <w:p w:rsidR="00F249FD" w:rsidRDefault="000D52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Q</w:t>
          </w:r>
        </w:p>
      </w:tc>
      <w:tc>
        <w:tcPr>
          <w:tcW w:w="9215" w:type="dxa"/>
          <w:shd w:val="clear" w:color="auto" w:fill="auto"/>
          <w:vAlign w:val="center"/>
        </w:tcPr>
        <w:p w:rsidR="00F249FD" w:rsidRDefault="000D52C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Maladministration</w:t>
          </w:r>
        </w:p>
      </w:tc>
    </w:tr>
  </w:tbl>
  <w:p w:rsidR="00F249FD" w:rsidRDefault="00F249FD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  <w:szCs w:val="20"/>
      </w:rPr>
    </w:pPr>
  </w:p>
  <w:p w:rsidR="00F249FD" w:rsidRDefault="000D52CB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Printed: </w:t>
    </w:r>
    <w:r w:rsidR="00EA4ED6" w:rsidRPr="00EA4ED6">
      <w:fldChar w:fldCharType="begin"/>
    </w:r>
    <w:r>
      <w:instrText xml:space="preserve"> DATE  \* MERGEFORMAT </w:instrText>
    </w:r>
    <w:r w:rsidR="00EA4ED6" w:rsidRPr="00EA4ED6">
      <w:fldChar w:fldCharType="separate"/>
    </w:r>
    <w:r w:rsidR="00F270EB" w:rsidRPr="00F270EB">
      <w:rPr>
        <w:rFonts w:ascii="Arial" w:hAnsi="Arial" w:cs="Arial"/>
        <w:noProof/>
        <w:sz w:val="20"/>
        <w:szCs w:val="20"/>
      </w:rPr>
      <w:t>28/06/2024</w:t>
    </w:r>
    <w:r w:rsidR="00EA4ED6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CB" w:rsidRDefault="000D52CB">
      <w:r>
        <w:separator/>
      </w:r>
    </w:p>
  </w:footnote>
  <w:footnote w:type="continuationSeparator" w:id="0">
    <w:p w:rsidR="000D52CB" w:rsidRDefault="000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shd w:val="clear" w:color="auto" w:fill="D9D9D9"/>
      <w:tblLook w:val="04A0" w:firstRow="1" w:lastRow="0" w:firstColumn="1" w:lastColumn="0" w:noHBand="0" w:noVBand="1"/>
    </w:tblPr>
    <w:tblGrid>
      <w:gridCol w:w="10138"/>
    </w:tblGrid>
    <w:tr w:rsidR="00F249FD">
      <w:trPr>
        <w:trHeight w:hRule="exact" w:val="680"/>
      </w:trPr>
      <w:tc>
        <w:tcPr>
          <w:tcW w:w="10138" w:type="dxa"/>
          <w:shd w:val="clear" w:color="auto" w:fill="D9D9D9"/>
          <w:vAlign w:val="center"/>
        </w:tcPr>
        <w:p w:rsidR="00F249FD" w:rsidRDefault="000D52C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Year 1 Phonics Screening Check 2024</w:t>
          </w:r>
        </w:p>
      </w:tc>
    </w:tr>
    <w:tr w:rsidR="00F249FD">
      <w:trPr>
        <w:trHeight w:hRule="exact" w:val="680"/>
      </w:trPr>
      <w:tc>
        <w:tcPr>
          <w:tcW w:w="10138" w:type="dxa"/>
          <w:shd w:val="clear" w:color="auto" w:fill="D9D9D9"/>
          <w:vAlign w:val="center"/>
        </w:tcPr>
        <w:p w:rsidR="00F249FD" w:rsidRDefault="000D52CB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SCHOOL RESULTS</w:t>
          </w:r>
        </w:p>
      </w:tc>
    </w:tr>
  </w:tbl>
  <w:p w:rsidR="00F249FD" w:rsidRDefault="00F249FD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374C7"/>
    <w:multiLevelType w:val="hybridMultilevel"/>
    <w:tmpl w:val="A0BCB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B277F"/>
    <w:multiLevelType w:val="hybridMultilevel"/>
    <w:tmpl w:val="F684B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FD"/>
    <w:rsid w:val="000D52CB"/>
    <w:rsid w:val="00722421"/>
    <w:rsid w:val="00EA4ED6"/>
    <w:rsid w:val="00F249FD"/>
    <w:rsid w:val="00F270EB"/>
    <w:rsid w:val="00F9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comments/2020/reactions"/>
  <w:attachedSchema w:val="http://schemas.microsoft.com/office/2019/extlst"/>
  <w:attachedSchema w:val="http://schemas.microsoft.com/office/word/2023/wordml/word16du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docId w15:val="{38851E42-FD0C-499E-A838-0437E9E8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249FD"/>
    <w:rPr>
      <w:sz w:val="24"/>
      <w:szCs w:val="24"/>
    </w:rPr>
  </w:style>
  <w:style w:type="paragraph" w:styleId="Heading1">
    <w:name w:val="heading 1"/>
    <w:basedOn w:val="Normal"/>
    <w:next w:val="Normal"/>
    <w:qFormat/>
    <w:rsid w:val="00F249FD"/>
    <w:pPr>
      <w:keepNext/>
      <w:outlineLvl w:val="0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249F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4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49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2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249FD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249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49FD"/>
    <w:rPr>
      <w:rFonts w:ascii="Tahoma" w:hAnsi="Tahoma" w:cs="Tahoma"/>
      <w:sz w:val="16"/>
      <w:szCs w:val="16"/>
      <w:lang w:eastAsia="en-US"/>
    </w:rPr>
  </w:style>
  <w:style w:type="character" w:customStyle="1" w:styleId="Heading9Char">
    <w:name w:val="Heading 9 Char"/>
    <w:link w:val="Heading9"/>
    <w:rsid w:val="00F249F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eaderChar">
    <w:name w:val="Header Char"/>
    <w:link w:val="Header"/>
    <w:rsid w:val="00F249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wright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Wright, Claire</dc:creator>
  <cp:keywords/>
  <dc:description/>
  <cp:lastModifiedBy>Wright, Claire</cp:lastModifiedBy>
  <cp:revision>2</cp:revision>
  <dcterms:created xsi:type="dcterms:W3CDTF">2024-06-28T08:58:00Z</dcterms:created>
  <dcterms:modified xsi:type="dcterms:W3CDTF">2024-06-28T08:58:00Z</dcterms:modified>
</cp:coreProperties>
</file>